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24583902" w:rsidR="00F51C11" w:rsidRDefault="00DE47C6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47C6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Соглашение со сторонней организацией о приеме на работу инвалида</w:t>
      </w:r>
    </w:p>
    <w:p w14:paraId="2B910BB3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...</w:t>
      </w:r>
    </w:p>
    <w:p w14:paraId="767AA4E5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«Солнышко», именуемое далее «Сторона 1», в лице генерального директора Петрова Ивана Сергеевича, действующего на основании Устава, с одной стороны, и Общество с ограниченной ответственностью «Ромашка», именуемое далее «Сторона 2», в лице генерального директора Антонова Михаила Васильевича, действующего на основании Устава, с другой стороны, вместе именуемые «Стороны», заключили настоящее Соглашение о нижеследующем.</w:t>
      </w:r>
    </w:p>
    <w:p w14:paraId="5A14E159" w14:textId="77777777" w:rsidR="00DE47C6" w:rsidRPr="00DE47C6" w:rsidRDefault="00DE47C6" w:rsidP="00DE47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6E15EC6B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1.1. Сторона 2 обязуется принять на работу Павлова Анатолия Игнатьевича, 05.12.1998 г.р., далее — Павлов А.И., на должность упаковщика с целью исполнения Стороной 1 обязанности по выполнению квоты для приема на работу инвалидов в соответствии со статьей 13.2 Закона РФ от 19.04.1991 № 1032-1 «О занятости населения в Российской Федерации».</w:t>
      </w:r>
    </w:p>
    <w:p w14:paraId="5A1BC3F3" w14:textId="678FD63E" w:rsidR="00DE47C6" w:rsidRPr="00DE47C6" w:rsidRDefault="00DE47C6" w:rsidP="00DE47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2. Права и обязанности сторон</w:t>
      </w:r>
    </w:p>
    <w:p w14:paraId="76391D83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 xml:space="preserve">2.1. Сторона 2 обязуется обеспечить Павлову А.И. допустимые условия труда на рабочем месте (2 класс), с оборудованием для него специального рабочего места, обустроенного системой </w:t>
      </w:r>
      <w:proofErr w:type="spellStart"/>
      <w:r w:rsidRPr="00DE47C6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DE47C6">
        <w:rPr>
          <w:rFonts w:ascii="Times New Roman" w:hAnsi="Times New Roman" w:cs="Times New Roman"/>
          <w:sz w:val="24"/>
          <w:szCs w:val="24"/>
        </w:rPr>
        <w:t xml:space="preserve"> ориентиров (осязательных, зрительных), которые обеспечивают Работнику ориентировку на рабочем месте.</w:t>
      </w:r>
    </w:p>
    <w:p w14:paraId="082E1B70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2.2. Сторона 1 обязуется оплачивать все расходы, которые понесет Сторона 2 в связи с необходимостью оборудования для Павлова А.И. специального рабочего места, на основании сметы. Заработную плату Павлову А.И. выплачивает Сторона 2.</w:t>
      </w:r>
    </w:p>
    <w:p w14:paraId="6BDF3A14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2.3. Сторона 1 вправе запрашивать у Стороны 2 информацию о фактических условиях труда и о том, как оборудовано рабочее место Павлова А.И.</w:t>
      </w:r>
    </w:p>
    <w:p w14:paraId="6DC3F96A" w14:textId="77777777" w:rsidR="00DE47C6" w:rsidRPr="00DE47C6" w:rsidRDefault="00DE47C6" w:rsidP="00DE47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14:paraId="124443EF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3.1. Настоящее Соглашение вступает в силу с момента его подписания Сторонами и действует до 1 марта 2024 года.</w:t>
      </w:r>
    </w:p>
    <w:p w14:paraId="5FEED501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3.2. Настоящее Соглашение может быть расторгнуто по соглашению Сторон, а также в одностороннем порядке в случае невыполнения одной из Сторон условий настоящего Соглашения.</w:t>
      </w:r>
    </w:p>
    <w:p w14:paraId="686E7581" w14:textId="77777777" w:rsidR="00DE47C6" w:rsidRPr="00DE47C6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3.3. При внесении в Соглашение изменений и дополнений составляются дополнительные соглашения, которые подписываются Сторонами. Данные соглашения являются неотъемлемой частью настоящего Соглашения.</w:t>
      </w:r>
    </w:p>
    <w:p w14:paraId="0A053153" w14:textId="709ED683" w:rsidR="00A0071C" w:rsidRDefault="00DE47C6" w:rsidP="00DE47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E47C6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72711"/>
    <w:rsid w:val="00DE254E"/>
    <w:rsid w:val="00DE47C6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2022-02-14T09:06:00Z</dcterms:modified>
</cp:coreProperties>
</file>